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1F" w:rsidRDefault="009702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021F" w:rsidRDefault="0097021F">
      <w:pPr>
        <w:pStyle w:val="ConsPlusNormal"/>
        <w:jc w:val="both"/>
        <w:outlineLvl w:val="0"/>
      </w:pPr>
    </w:p>
    <w:p w:rsidR="0097021F" w:rsidRDefault="0097021F">
      <w:pPr>
        <w:pStyle w:val="ConsPlusNormal"/>
        <w:outlineLvl w:val="0"/>
      </w:pPr>
      <w:r>
        <w:t>Зарегистрировано в Минюсте России 13 февраля 2023 г. N 72345</w:t>
      </w:r>
    </w:p>
    <w:p w:rsidR="0097021F" w:rsidRDefault="00970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jc w:val="center"/>
      </w:pPr>
      <w:r>
        <w:t>МИНИСТЕРСТВО ПРОСВЕЩЕНИЯ РОССИЙСКОЙ ФЕДЕРАЦИИ</w:t>
      </w:r>
    </w:p>
    <w:p w:rsidR="0097021F" w:rsidRDefault="0097021F">
      <w:pPr>
        <w:pStyle w:val="ConsPlusTitle"/>
        <w:jc w:val="center"/>
      </w:pPr>
    </w:p>
    <w:p w:rsidR="0097021F" w:rsidRDefault="0097021F">
      <w:pPr>
        <w:pStyle w:val="ConsPlusTitle"/>
        <w:jc w:val="center"/>
      </w:pPr>
      <w:r>
        <w:t>ПРИКАЗ</w:t>
      </w:r>
    </w:p>
    <w:p w:rsidR="0097021F" w:rsidRDefault="0097021F">
      <w:pPr>
        <w:pStyle w:val="ConsPlusTitle"/>
        <w:jc w:val="center"/>
      </w:pPr>
      <w:r>
        <w:t>от 9 января 2023 г. N 2</w:t>
      </w:r>
    </w:p>
    <w:p w:rsidR="0097021F" w:rsidRDefault="0097021F">
      <w:pPr>
        <w:pStyle w:val="ConsPlusTitle"/>
        <w:jc w:val="center"/>
      </w:pPr>
    </w:p>
    <w:p w:rsidR="0097021F" w:rsidRDefault="0097021F">
      <w:pPr>
        <w:pStyle w:val="ConsPlusTitle"/>
        <w:jc w:val="center"/>
      </w:pPr>
      <w:r>
        <w:t>ОБ УТВЕРЖДЕНИИ</w:t>
      </w:r>
    </w:p>
    <w:p w:rsidR="0097021F" w:rsidRDefault="0097021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7021F" w:rsidRDefault="0097021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7021F" w:rsidRDefault="0097021F">
      <w:pPr>
        <w:pStyle w:val="ConsPlusTitle"/>
        <w:jc w:val="center"/>
      </w:pPr>
      <w:r>
        <w:t>25.02.08 ЭКСПЛУАТАЦИЯ БЕСПИЛОТНЫХ АВИАЦИОННЫХ СИСТЕМ</w:t>
      </w:r>
    </w:p>
    <w:p w:rsidR="0097021F" w:rsidRDefault="009702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21F" w:rsidRDefault="00970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21F" w:rsidRDefault="00970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</w:tr>
    </w:tbl>
    <w:p w:rsidR="0097021F" w:rsidRDefault="0097021F">
      <w:pPr>
        <w:pStyle w:val="ConsPlusNormal"/>
        <w:jc w:val="center"/>
      </w:pPr>
    </w:p>
    <w:p w:rsidR="0097021F" w:rsidRDefault="0097021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транспорта Российской Федерации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25.02.08 Эксплуатация беспилотных авиационных систем (далее - стандарт).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25.02.08</w:t>
        </w:r>
      </w:hyperlink>
      <w:r>
        <w:t xml:space="preserve"> Эксплуатация беспилотных авиационных систем, утвержденным приказом Министерства образования и науки Российской Федерации от 9 декабря 2016 г. N 1549 (зарегистрирован Министерством юстиции Российской Федерации 22 декабря 2016 г., регистрационный N 44902),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31 марта 2023 года.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jc w:val="right"/>
      </w:pPr>
      <w:r>
        <w:t>Министр</w:t>
      </w:r>
    </w:p>
    <w:p w:rsidR="0097021F" w:rsidRDefault="0097021F">
      <w:pPr>
        <w:pStyle w:val="ConsPlusNormal"/>
        <w:jc w:val="right"/>
      </w:pPr>
      <w:r>
        <w:t>С.С.КРАВЦОВ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jc w:val="right"/>
        <w:outlineLvl w:val="0"/>
      </w:pPr>
      <w:r>
        <w:t>Приложение</w:t>
      </w:r>
    </w:p>
    <w:p w:rsidR="0097021F" w:rsidRDefault="0097021F">
      <w:pPr>
        <w:pStyle w:val="ConsPlusNormal"/>
        <w:jc w:val="right"/>
      </w:pPr>
    </w:p>
    <w:p w:rsidR="0097021F" w:rsidRDefault="0097021F">
      <w:pPr>
        <w:pStyle w:val="ConsPlusNormal"/>
        <w:jc w:val="right"/>
      </w:pPr>
      <w:r>
        <w:t>Утвержден</w:t>
      </w:r>
    </w:p>
    <w:p w:rsidR="0097021F" w:rsidRDefault="0097021F">
      <w:pPr>
        <w:pStyle w:val="ConsPlusNormal"/>
        <w:jc w:val="right"/>
      </w:pPr>
      <w:r>
        <w:t>приказом Министерства просвещения</w:t>
      </w:r>
    </w:p>
    <w:p w:rsidR="0097021F" w:rsidRDefault="0097021F">
      <w:pPr>
        <w:pStyle w:val="ConsPlusNormal"/>
        <w:jc w:val="right"/>
      </w:pPr>
      <w:r>
        <w:t>Российской Федерации</w:t>
      </w:r>
    </w:p>
    <w:p w:rsidR="0097021F" w:rsidRDefault="0097021F">
      <w:pPr>
        <w:pStyle w:val="ConsPlusNormal"/>
        <w:jc w:val="right"/>
      </w:pPr>
      <w:r>
        <w:t>от 9 января 2023 г. N 2</w:t>
      </w:r>
    </w:p>
    <w:p w:rsidR="0097021F" w:rsidRDefault="0097021F">
      <w:pPr>
        <w:pStyle w:val="ConsPlusNormal"/>
        <w:jc w:val="right"/>
      </w:pPr>
    </w:p>
    <w:p w:rsidR="0097021F" w:rsidRDefault="0097021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97021F" w:rsidRDefault="0097021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7021F" w:rsidRDefault="0097021F">
      <w:pPr>
        <w:pStyle w:val="ConsPlusTitle"/>
        <w:jc w:val="center"/>
      </w:pPr>
      <w:r>
        <w:t>25.02.08 ЭКСПЛУАТАЦИЯ БЕСПИЛОТНЫХ АВИАЦИОННЫХ СИСТЕМ</w:t>
      </w:r>
    </w:p>
    <w:p w:rsidR="0097021F" w:rsidRDefault="009702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2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21F" w:rsidRDefault="009702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21F" w:rsidRDefault="009702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21F" w:rsidRDefault="0097021F">
            <w:pPr>
              <w:pStyle w:val="ConsPlusNormal"/>
            </w:pPr>
          </w:p>
        </w:tc>
      </w:tr>
    </w:tbl>
    <w:p w:rsidR="0097021F" w:rsidRDefault="0097021F">
      <w:pPr>
        <w:pStyle w:val="ConsPlusNormal"/>
        <w:jc w:val="center"/>
      </w:pPr>
    </w:p>
    <w:p w:rsidR="0097021F" w:rsidRDefault="0097021F">
      <w:pPr>
        <w:pStyle w:val="ConsPlusTitle"/>
        <w:jc w:val="center"/>
        <w:outlineLvl w:val="1"/>
      </w:pPr>
      <w:r>
        <w:t>I. ОБЩИЕ ПОЛОЖЕНИЯ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bookmarkStart w:id="1" w:name="P44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25.02.08</w:t>
        </w:r>
      </w:hyperlink>
      <w:r>
        <w:t xml:space="preserve"> Эксплуатация беспилотных авиационных систем (далее соответственно - ФГОС СПО, образовательная программа, специальность) в соответствии с квалификацией специалиста среднего звена "оператор беспилотных летательных аппаратов" &lt;1&gt;.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</w:t>
      </w:r>
      <w:r>
        <w:lastRenderedPageBreak/>
        <w:t>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К обучению в очно-заочной и заочной формах обучения допускаются лица, осуществляющие деятельность по эксплуатации беспилотных авиационных систем, организации, выполнению, обеспечению и обслуживанию полетов беспилотных воздушных судов.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Обучение в очно-заочной и заочной формах обучения допускается при обеспечении возможности прохождения обучающимся практик, предусмотренных образовательной программой, по месту работы обучающегося в организации, деятельность которой соответствует профессиональным компетенциям, формируемым у обучающегося в рамках освоения образовательной программы.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bookmarkStart w:id="2" w:name="P7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bookmarkStart w:id="3" w:name="P84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22">
        <w:r>
          <w:rPr>
            <w:color w:val="0000FF"/>
          </w:rPr>
          <w:t>17</w:t>
        </w:r>
      </w:hyperlink>
      <w:r>
        <w:t xml:space="preserve"> Транспорт, </w:t>
      </w:r>
      <w:hyperlink r:id="rId23">
        <w:r>
          <w:rPr>
            <w:color w:val="0000FF"/>
          </w:rPr>
          <w:t>32</w:t>
        </w:r>
      </w:hyperlink>
      <w:r>
        <w:t xml:space="preserve"> Авиастроение &lt;6&gt;.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97021F" w:rsidRDefault="0097021F">
      <w:pPr>
        <w:pStyle w:val="ConsPlusNormal"/>
        <w:jc w:val="both"/>
      </w:pPr>
      <w:r>
        <w:t xml:space="preserve">(п. 1.15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10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практику;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97021F" w:rsidRDefault="0097021F">
      <w:pPr>
        <w:pStyle w:val="ConsPlusNormal"/>
        <w:jc w:val="right"/>
      </w:pPr>
    </w:p>
    <w:p w:rsidR="0097021F" w:rsidRDefault="0097021F">
      <w:pPr>
        <w:pStyle w:val="ConsPlusNormal"/>
        <w:jc w:val="right"/>
      </w:pPr>
      <w:r>
        <w:t>Таблица N 1</w:t>
      </w:r>
    </w:p>
    <w:p w:rsidR="0097021F" w:rsidRDefault="0097021F">
      <w:pPr>
        <w:pStyle w:val="ConsPlusNormal"/>
        <w:jc w:val="right"/>
      </w:pPr>
    </w:p>
    <w:p w:rsidR="0097021F" w:rsidRDefault="0097021F">
      <w:pPr>
        <w:pStyle w:val="ConsPlusNormal"/>
        <w:jc w:val="center"/>
      </w:pPr>
      <w:bookmarkStart w:id="4" w:name="P101"/>
      <w:bookmarkEnd w:id="4"/>
      <w:r>
        <w:t>Структура и объем образовательной программы</w:t>
      </w:r>
    </w:p>
    <w:p w:rsidR="0097021F" w:rsidRDefault="009702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97021F">
        <w:tc>
          <w:tcPr>
            <w:tcW w:w="4819" w:type="dxa"/>
          </w:tcPr>
          <w:p w:rsidR="0097021F" w:rsidRDefault="0097021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97021F">
        <w:tc>
          <w:tcPr>
            <w:tcW w:w="4819" w:type="dxa"/>
          </w:tcPr>
          <w:p w:rsidR="0097021F" w:rsidRDefault="0097021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97021F">
        <w:tc>
          <w:tcPr>
            <w:tcW w:w="4819" w:type="dxa"/>
          </w:tcPr>
          <w:p w:rsidR="0097021F" w:rsidRDefault="0097021F">
            <w:pPr>
              <w:pStyle w:val="ConsPlusNormal"/>
            </w:pPr>
            <w:r>
              <w:t>Практика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97021F">
        <w:tc>
          <w:tcPr>
            <w:tcW w:w="4819" w:type="dxa"/>
          </w:tcPr>
          <w:p w:rsidR="0097021F" w:rsidRDefault="009702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216</w:t>
            </w:r>
          </w:p>
        </w:tc>
      </w:tr>
      <w:tr w:rsidR="0097021F">
        <w:tc>
          <w:tcPr>
            <w:tcW w:w="9071" w:type="dxa"/>
            <w:gridSpan w:val="2"/>
            <w:vAlign w:val="center"/>
          </w:tcPr>
          <w:p w:rsidR="0097021F" w:rsidRDefault="0097021F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97021F">
        <w:tc>
          <w:tcPr>
            <w:tcW w:w="4819" w:type="dxa"/>
          </w:tcPr>
          <w:p w:rsidR="0097021F" w:rsidRDefault="0097021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4464</w:t>
            </w:r>
          </w:p>
        </w:tc>
      </w:tr>
      <w:tr w:rsidR="0097021F">
        <w:tc>
          <w:tcPr>
            <w:tcW w:w="4819" w:type="dxa"/>
          </w:tcPr>
          <w:p w:rsidR="0097021F" w:rsidRDefault="0097021F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252" w:type="dxa"/>
          </w:tcPr>
          <w:p w:rsidR="0097021F" w:rsidRDefault="0097021F">
            <w:pPr>
              <w:pStyle w:val="ConsPlusNormal"/>
              <w:jc w:val="center"/>
            </w:pPr>
            <w:r>
              <w:t>5940</w:t>
            </w:r>
          </w:p>
        </w:tc>
      </w:tr>
    </w:tbl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3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bookmarkStart w:id="5" w:name="P127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дистанционное пилотирование беспилотных воздушных судов самолетного типа;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дистанционное пилотирование беспилотных воздушных судов вертолетного типа;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дистанционное пилотирование беспилотных воздушных судов смешанного типа;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эксплуатация и техническое обслуживание функционального оборудования, полезной нагрузки беспилотного воздушного судна, систем передачи и обработки информации, иных электронных и цифровых систем, а также систем крепления внешних грузов.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7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2.7. Обязательная часть социально-гуманитарного цикла образовательной программы </w:t>
      </w:r>
      <w:r>
        <w:lastRenderedPageBreak/>
        <w:t>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"Математика", "Техническая механика", "Электротехника и электроника", "Материаловедение", "Инженерная графика", "Метрология, стандартизация и сертификация", "Информационные технологии в профессиональной деятельности", "Основы авиационной метеорологии", "Основы аэродинамики и динамики полета", "Основы психологии в профессиональной деятельности", "Безопасность полетов", "Нормативное правовое обеспечение профессиональной деятельности", "Основы экономики воздушного транспорта".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7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При реализации образовательной программы в области подготовки специалистов авиационного персонала гражданской авиации в соответствии с воздушным законодательством Российской Федерации и международными требованиями в практику также входит тренажерная подготовка &lt;7&gt;.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Часть 4 статьи 85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</w:t>
      </w:r>
      <w:r>
        <w:lastRenderedPageBreak/>
        <w:t>развития и социальную адаптацию указанных лиц.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защиты дипломного проекта (работы).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jc w:val="center"/>
        <w:outlineLvl w:val="1"/>
      </w:pPr>
      <w:bookmarkStart w:id="6" w:name="P153"/>
      <w:bookmarkEnd w:id="6"/>
      <w:r>
        <w:t>III. ТРЕБОВАНИЯ К РЕЗУЛЬТАТАМ ОСВОЕНИЯ</w:t>
      </w:r>
    </w:p>
    <w:p w:rsidR="0097021F" w:rsidRDefault="0097021F">
      <w:pPr>
        <w:pStyle w:val="ConsPlusTitle"/>
        <w:jc w:val="center"/>
      </w:pPr>
      <w:r>
        <w:t>ОБРАЗОВАТЕЛЬНОЙ ПРОГРАММЫ</w:t>
      </w:r>
    </w:p>
    <w:p w:rsidR="0097021F" w:rsidRDefault="0097021F">
      <w:pPr>
        <w:pStyle w:val="ConsPlusNormal"/>
        <w:jc w:val="center"/>
      </w:pPr>
    </w:p>
    <w:p w:rsidR="0097021F" w:rsidRDefault="0097021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деятельности, применительно к различным контекстам;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7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jc w:val="right"/>
      </w:pPr>
      <w:r>
        <w:t>Таблица N 2</w:t>
      </w:r>
    </w:p>
    <w:p w:rsidR="0097021F" w:rsidRDefault="009702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center"/>
            </w:pPr>
            <w:r>
              <w:lastRenderedPageBreak/>
              <w:t>Вид деятельности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center"/>
            </w:pPr>
            <w:r>
              <w:t>2</w:t>
            </w:r>
          </w:p>
        </w:tc>
      </w:tr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both"/>
            </w:pPr>
            <w:r>
              <w:t>дистанционное пилотирование беспилотных воздушных судов самолетного типа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both"/>
            </w:pPr>
            <w:r>
              <w:t>ПК 1.1. Организовывать и осуществлять предварительную и предполетную подготовку беспилотных воздушных судов самолетного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1.2. Организовывать и осуществлять эксплуатацию беспилотных воздушных судов самолетного типа, в том числе в особых условиях и особых случаях в полете.</w:t>
            </w:r>
          </w:p>
          <w:p w:rsidR="0097021F" w:rsidRDefault="0097021F">
            <w:pPr>
              <w:pStyle w:val="ConsPlusNormal"/>
              <w:jc w:val="both"/>
            </w:pPr>
            <w:r>
              <w:t>ПК 1.3.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самолетного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1.4. Своевременно выявлять и устранять незначительные технические неисправности исполнительных механизмов и устройств беспилотных воздушных судов самолетного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1.5. Вести учет срока службы, наработки объектов эксплуатации, причин отказов, неисправностей и повреждений беспилотных воздушных судов самолетного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1.6.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самолетного типа и руководящих отраслевых документов.</w:t>
            </w:r>
          </w:p>
          <w:p w:rsidR="0097021F" w:rsidRDefault="0097021F">
            <w:pPr>
              <w:pStyle w:val="ConsPlusNormal"/>
              <w:jc w:val="both"/>
            </w:pPr>
            <w:r>
              <w:t>ПК 1.7. Организовывать и осуществлять транспортировку и хранение беспилотных воздушных судов самолетного типа.</w:t>
            </w:r>
          </w:p>
        </w:tc>
      </w:tr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both"/>
            </w:pPr>
            <w:r>
              <w:t>дистанционное пилотирование беспилотных воздушных судов вертолетного типа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both"/>
            </w:pPr>
            <w:r>
              <w:t>ПК 2.1. Организовывать и осуществлять предварительную и предполетную подготовку беспилотных воздушных судов вертолетного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2.2. Организовывать и осуществлять эксплуатацию беспилотных воздушных судов вертолетного типа, в том числе в особых условиях и особых случаях в полете.</w:t>
            </w:r>
          </w:p>
          <w:p w:rsidR="0097021F" w:rsidRDefault="0097021F">
            <w:pPr>
              <w:pStyle w:val="ConsPlusNormal"/>
              <w:jc w:val="both"/>
            </w:pPr>
            <w:r>
              <w:t>ПК 2.3. Осуществлять взаимодействие со службами организации и управления воздушным движением при организации и выполнении полетов и авиационных работ воздушными судами вертолетного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2.4. 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2.5. Вести учет срока службы, наработки объектов эксплуатации, причин отказов, неисправностей и повреждений беспилотных воздушных судов вертолетного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 xml:space="preserve">ПК 2.6.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вертолетного типа и руководящих </w:t>
            </w:r>
            <w:r>
              <w:lastRenderedPageBreak/>
              <w:t>отраслевых документов.</w:t>
            </w:r>
          </w:p>
          <w:p w:rsidR="0097021F" w:rsidRDefault="0097021F">
            <w:pPr>
              <w:pStyle w:val="ConsPlusNormal"/>
              <w:jc w:val="both"/>
            </w:pPr>
            <w:r>
              <w:t>ПК 2.7. Организовывать и осуществлять транспортировку и хранение беспилотных воздушных судов вертолетного типа.</w:t>
            </w:r>
          </w:p>
        </w:tc>
      </w:tr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both"/>
            </w:pPr>
            <w:r>
              <w:lastRenderedPageBreak/>
              <w:t>дистанционное пилотирование беспилотных воздушных судов смешанного типа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both"/>
            </w:pPr>
            <w:r>
              <w:t>ПК 3.1. Организовывать и осуществлять предварительную и предполетную подготовку беспилотных воздушных судов смешанного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3.2. Организовывать и осуществлять эксплуатацию беспилотных воздушных судов смешанного типа, в том числе в особых условиях и особых случаях в полете.</w:t>
            </w:r>
          </w:p>
          <w:p w:rsidR="0097021F" w:rsidRDefault="0097021F">
            <w:pPr>
              <w:pStyle w:val="ConsPlusNormal"/>
              <w:jc w:val="both"/>
            </w:pPr>
            <w:r>
              <w:t>ПК 3.3.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3.4. 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3.5. Вести учет срока службы, наработки объектов эксплуатации, причин отказов, неисправностей и повреждений беспилотных воздушных судов смешанного типа.</w:t>
            </w:r>
          </w:p>
          <w:p w:rsidR="0097021F" w:rsidRDefault="0097021F">
            <w:pPr>
              <w:pStyle w:val="ConsPlusNormal"/>
              <w:jc w:val="both"/>
            </w:pPr>
            <w:r>
              <w:t>ПК 3.6.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смешанного типа и руководящих отраслевых документов.</w:t>
            </w:r>
          </w:p>
          <w:p w:rsidR="0097021F" w:rsidRDefault="0097021F">
            <w:pPr>
              <w:pStyle w:val="ConsPlusNormal"/>
              <w:jc w:val="both"/>
            </w:pPr>
            <w:r>
              <w:t>ПК 3.7. Организовывать и осуществлять транспортировку и хранение беспилотных воздушных судов смешанного типа.</w:t>
            </w:r>
          </w:p>
        </w:tc>
      </w:tr>
      <w:tr w:rsidR="0097021F">
        <w:tc>
          <w:tcPr>
            <w:tcW w:w="3515" w:type="dxa"/>
          </w:tcPr>
          <w:p w:rsidR="0097021F" w:rsidRDefault="0097021F">
            <w:pPr>
              <w:pStyle w:val="ConsPlusNormal"/>
              <w:jc w:val="both"/>
            </w:pPr>
            <w:r>
              <w:t>эксплуатация и техническое обслуживание функционального оборудования, полезной нагрузки беспилотного воздушного судна, систем передачи и обработки информации, иных электронных и цифровых систем, а также систем крепления внешних грузов</w:t>
            </w:r>
          </w:p>
        </w:tc>
        <w:tc>
          <w:tcPr>
            <w:tcW w:w="5556" w:type="dxa"/>
          </w:tcPr>
          <w:p w:rsidR="0097021F" w:rsidRDefault="0097021F">
            <w:pPr>
              <w:pStyle w:val="ConsPlusNormal"/>
              <w:jc w:val="both"/>
            </w:pPr>
            <w:r>
              <w:t>ПК 4.1. Осуществлять техническую эксплуатацию функционального оборудования, систем регистрации полетных данных, сбора и передачи информации.</w:t>
            </w:r>
          </w:p>
          <w:p w:rsidR="0097021F" w:rsidRDefault="0097021F">
            <w:pPr>
              <w:pStyle w:val="ConsPlusNormal"/>
              <w:jc w:val="both"/>
            </w:pPr>
            <w:r>
              <w:t>ПК 4.2. Осуществлять техническую эксплуатацию систем фото- и видеосъемки, систем специализированного навесного оборудования, системы мониторинга земной поверхности и воздушного пространства, а также систем крепления внешнего груза.</w:t>
            </w:r>
          </w:p>
          <w:p w:rsidR="0097021F" w:rsidRDefault="0097021F">
            <w:pPr>
              <w:pStyle w:val="ConsPlusNormal"/>
              <w:jc w:val="both"/>
            </w:pPr>
            <w:r>
              <w:t>ПК 4.3. Осуществлять ведение эксплуатационно-технической документации.</w:t>
            </w:r>
          </w:p>
          <w:p w:rsidR="0097021F" w:rsidRDefault="0097021F">
            <w:pPr>
              <w:pStyle w:val="ConsPlusNormal"/>
              <w:jc w:val="both"/>
            </w:pPr>
            <w:r>
              <w:t>ПК 4.4. Осуществлять обработку данных, полученных от функционального оборудования, систем регистрации полетной информации, с целью соблюдения требований воздушного законодательства в области обеспечения безопасности полетов.</w:t>
            </w:r>
          </w:p>
          <w:p w:rsidR="0097021F" w:rsidRDefault="0097021F">
            <w:pPr>
              <w:pStyle w:val="ConsPlusNormal"/>
              <w:jc w:val="both"/>
            </w:pPr>
            <w:r>
              <w:t>ПК 4.5. Осуществлять обработку информации, полученной от систем фото- и видеосъемки, систем специализированного навесного оборудования, системы мониторинга земной поверхности и воздушного пространства, систематизировать полученные данные и организовывать их хранение.</w:t>
            </w:r>
          </w:p>
        </w:tc>
      </w:tr>
    </w:tbl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7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97021F" w:rsidRDefault="0097021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(знаний, умений, навыков) должна обеспечивать выпускнику освоение всех компетенций, установленных образовательной программой.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служащих, по которым осуществляется профессиональное обучение &lt;8&gt;.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97021F" w:rsidRDefault="0097021F">
      <w:pPr>
        <w:pStyle w:val="ConsPlusTitle"/>
        <w:jc w:val="center"/>
      </w:pPr>
      <w:r>
        <w:t>ОБРАЗОВАТЕЛЬНОЙ ПРОГРАММЫ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&lt;9&gt;.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3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35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36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</w:t>
      </w:r>
      <w:r>
        <w:lastRenderedPageBreak/>
        <w:t>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97021F" w:rsidRDefault="0097021F">
      <w:pPr>
        <w:pStyle w:val="ConsPlusNormal"/>
        <w:jc w:val="both"/>
      </w:pPr>
      <w:r>
        <w:t xml:space="preserve">(пп. "а"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б) образовательные организации, реализующие образовательные программы в области подготовки специалистов авиационного персонала гражданской авиации, должны располагать учебно-тренажерной базой, в том числе объектами транспортной инфраструктуры, транспортными средствами и тренажерами;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в)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г)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д) допускается замена оборудования его виртуальными аналогами;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е)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ж)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з) в качестве основной литературы образовательная организация использует учебники, учебные пособия, предусмотренные ПООП;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и)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к)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л)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м)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н)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б) реализация образовательной программы в области подготовки специалистов авиационного персонала гражданской авиации также обеспечивается летно-инструкторским составом, инженерно-техническим персоналом и инструкторами тренажерных устройств имитации полета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3 лет);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в)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г)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lastRenderedPageBreak/>
        <w:t xml:space="preserve">д)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8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процентов;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&lt;10&gt;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&lt;11&gt;.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 xml:space="preserve">&lt;10&gt; Бюджетный </w:t>
      </w:r>
      <w:hyperlink r:id="rId39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</w:t>
      </w:r>
      <w:hyperlink r:id="rId40">
        <w:r>
          <w:rPr>
            <w:color w:val="0000FF"/>
          </w:rPr>
          <w:t>www.pravo.gov.ru</w:t>
        </w:r>
      </w:hyperlink>
      <w:r>
        <w:t>), 2022, 28 декабря, N 0001202212280008).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2012, N 53, ст. 7598; Официальный интернет-портал правовой информации (</w:t>
      </w:r>
      <w:hyperlink r:id="rId41">
        <w:r>
          <w:rPr>
            <w:color w:val="0000FF"/>
          </w:rPr>
          <w:t>www.pravo.gov.ru</w:t>
        </w:r>
      </w:hyperlink>
      <w:r>
        <w:t>), 2022, 29 декабря, N 0001202212290147.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97021F" w:rsidRDefault="0097021F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97021F" w:rsidRDefault="0097021F">
      <w:pPr>
        <w:pStyle w:val="ConsPlusNormal"/>
        <w:jc w:val="both"/>
      </w:pPr>
      <w:r>
        <w:t xml:space="preserve">(пп. "в"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ind w:firstLine="540"/>
        <w:jc w:val="both"/>
      </w:pPr>
    </w:p>
    <w:p w:rsidR="0097021F" w:rsidRDefault="00970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23A9" w:rsidRDefault="00D823A9">
      <w:bookmarkStart w:id="7" w:name="_GoBack"/>
      <w:bookmarkEnd w:id="7"/>
    </w:p>
    <w:sectPr w:rsidR="00D823A9" w:rsidSect="003D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1F"/>
    <w:rsid w:val="0097021F"/>
    <w:rsid w:val="00D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63433-2594-43E9-8184-8C39C50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0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5022&amp;dst=100010" TargetMode="External"/><Relationship Id="rId13" Type="http://schemas.openxmlformats.org/officeDocument/2006/relationships/hyperlink" Target="https://login.consultant.ru/link/?req=doc&amp;base=RZR&amp;n=470946&amp;dst=4" TargetMode="External"/><Relationship Id="rId18" Type="http://schemas.openxmlformats.org/officeDocument/2006/relationships/hyperlink" Target="https://login.consultant.ru/link/?req=doc&amp;base=RZR&amp;n=511253&amp;dst=774" TargetMode="External"/><Relationship Id="rId26" Type="http://schemas.openxmlformats.org/officeDocument/2006/relationships/hyperlink" Target="https://login.consultant.ru/link/?req=doc&amp;base=RZR&amp;n=483090&amp;dst=113352" TargetMode="External"/><Relationship Id="rId39" Type="http://schemas.openxmlformats.org/officeDocument/2006/relationships/hyperlink" Target="https://login.consultant.ru/link/?req=doc&amp;base=RZR&amp;n=5112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11930&amp;dst=100030" TargetMode="External"/><Relationship Id="rId34" Type="http://schemas.openxmlformats.org/officeDocument/2006/relationships/hyperlink" Target="https://login.consultant.ru/link/?req=doc&amp;base=RZR&amp;n=486034&amp;dst=100047" TargetMode="External"/><Relationship Id="rId42" Type="http://schemas.openxmlformats.org/officeDocument/2006/relationships/hyperlink" Target="https://login.consultant.ru/link/?req=doc&amp;base=RZR&amp;n=483090&amp;dst=113363" TargetMode="External"/><Relationship Id="rId7" Type="http://schemas.openxmlformats.org/officeDocument/2006/relationships/hyperlink" Target="https://login.consultant.ru/link/?req=doc&amp;base=RZR&amp;n=481262&amp;dst=100072" TargetMode="External"/><Relationship Id="rId12" Type="http://schemas.openxmlformats.org/officeDocument/2006/relationships/hyperlink" Target="https://login.consultant.ru/link/?req=doc&amp;base=RZR&amp;n=504657&amp;dst=100562" TargetMode="External"/><Relationship Id="rId17" Type="http://schemas.openxmlformats.org/officeDocument/2006/relationships/hyperlink" Target="https://login.consultant.ru/link/?req=doc&amp;base=RZR&amp;n=483090&amp;dst=113348" TargetMode="External"/><Relationship Id="rId25" Type="http://schemas.openxmlformats.org/officeDocument/2006/relationships/hyperlink" Target="https://login.consultant.ru/link/?req=doc&amp;base=RZR&amp;n=483090&amp;dst=113350" TargetMode="External"/><Relationship Id="rId33" Type="http://schemas.openxmlformats.org/officeDocument/2006/relationships/hyperlink" Target="https://login.consultant.ru/link/?req=doc&amp;base=RZR&amp;n=495713" TargetMode="External"/><Relationship Id="rId38" Type="http://schemas.openxmlformats.org/officeDocument/2006/relationships/hyperlink" Target="https://login.consultant.ru/link/?req=doc&amp;base=RZR&amp;n=511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3090&amp;dst=113347" TargetMode="External"/><Relationship Id="rId20" Type="http://schemas.openxmlformats.org/officeDocument/2006/relationships/hyperlink" Target="https://login.consultant.ru/link/?req=doc&amp;base=RZR&amp;n=483090&amp;dst=113349" TargetMode="External"/><Relationship Id="rId29" Type="http://schemas.openxmlformats.org/officeDocument/2006/relationships/hyperlink" Target="https://login.consultant.ru/link/?req=doc&amp;base=RZR&amp;n=511253&amp;dst=101149" TargetMode="External"/><Relationship Id="rId41" Type="http://schemas.openxmlformats.org/officeDocument/2006/relationships/hyperlink" Target="www.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9281&amp;dst=100052" TargetMode="External"/><Relationship Id="rId11" Type="http://schemas.openxmlformats.org/officeDocument/2006/relationships/hyperlink" Target="https://login.consultant.ru/link/?req=doc&amp;base=RZR&amp;n=504657&amp;dst=100964" TargetMode="External"/><Relationship Id="rId24" Type="http://schemas.openxmlformats.org/officeDocument/2006/relationships/hyperlink" Target="https://login.consultant.ru/link/?req=doc&amp;base=RZR&amp;n=214720&amp;dst=100047" TargetMode="External"/><Relationship Id="rId32" Type="http://schemas.openxmlformats.org/officeDocument/2006/relationships/hyperlink" Target="https://login.consultant.ru/link/?req=doc&amp;base=RZR&amp;n=511253&amp;dst=415" TargetMode="External"/><Relationship Id="rId37" Type="http://schemas.openxmlformats.org/officeDocument/2006/relationships/hyperlink" Target="https://login.consultant.ru/link/?req=doc&amp;base=RZR&amp;n=483090&amp;dst=113358" TargetMode="External"/><Relationship Id="rId40" Type="http://schemas.openxmlformats.org/officeDocument/2006/relationships/hyperlink" Target="www.pravo.gov.ru" TargetMode="External"/><Relationship Id="rId5" Type="http://schemas.openxmlformats.org/officeDocument/2006/relationships/hyperlink" Target="https://login.consultant.ru/link/?req=doc&amp;base=RZR&amp;n=483090&amp;dst=113345" TargetMode="External"/><Relationship Id="rId15" Type="http://schemas.openxmlformats.org/officeDocument/2006/relationships/hyperlink" Target="https://login.consultant.ru/link/?req=doc&amp;base=RZR&amp;n=470946&amp;dst=4" TargetMode="External"/><Relationship Id="rId23" Type="http://schemas.openxmlformats.org/officeDocument/2006/relationships/hyperlink" Target="https://login.consultant.ru/link/?req=doc&amp;base=RZR&amp;n=214720&amp;dst=100112" TargetMode="External"/><Relationship Id="rId28" Type="http://schemas.openxmlformats.org/officeDocument/2006/relationships/hyperlink" Target="https://login.consultant.ru/link/?req=doc&amp;base=RZR&amp;n=483090&amp;dst=113354" TargetMode="External"/><Relationship Id="rId36" Type="http://schemas.openxmlformats.org/officeDocument/2006/relationships/hyperlink" Target="https://login.consultant.ru/link/?req=doc&amp;base=RZR&amp;n=441707&amp;dst=100137" TargetMode="External"/><Relationship Id="rId10" Type="http://schemas.openxmlformats.org/officeDocument/2006/relationships/hyperlink" Target="https://login.consultant.ru/link/?req=doc&amp;base=RZR&amp;n=483090&amp;dst=113345" TargetMode="External"/><Relationship Id="rId19" Type="http://schemas.openxmlformats.org/officeDocument/2006/relationships/hyperlink" Target="https://login.consultant.ru/link/?req=doc&amp;base=RZR&amp;n=511253&amp;dst=100249" TargetMode="External"/><Relationship Id="rId31" Type="http://schemas.openxmlformats.org/officeDocument/2006/relationships/hyperlink" Target="https://login.consultant.ru/link/?req=doc&amp;base=RZR&amp;n=483090&amp;dst=11335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77712&amp;dst=151" TargetMode="External"/><Relationship Id="rId14" Type="http://schemas.openxmlformats.org/officeDocument/2006/relationships/hyperlink" Target="https://login.consultant.ru/link/?req=doc&amp;base=RZR&amp;n=483090&amp;dst=113346" TargetMode="External"/><Relationship Id="rId22" Type="http://schemas.openxmlformats.org/officeDocument/2006/relationships/hyperlink" Target="https://login.consultant.ru/link/?req=doc&amp;base=RZR&amp;n=214720&amp;dst=100082" TargetMode="External"/><Relationship Id="rId27" Type="http://schemas.openxmlformats.org/officeDocument/2006/relationships/hyperlink" Target="https://login.consultant.ru/link/?req=doc&amp;base=RZR&amp;n=483090&amp;dst=113353" TargetMode="External"/><Relationship Id="rId30" Type="http://schemas.openxmlformats.org/officeDocument/2006/relationships/hyperlink" Target="https://login.consultant.ru/link/?req=doc&amp;base=RZR&amp;n=483090&amp;dst=113356" TargetMode="External"/><Relationship Id="rId35" Type="http://schemas.openxmlformats.org/officeDocument/2006/relationships/hyperlink" Target="https://login.consultant.ru/link/?req=doc&amp;base=RZR&amp;n=494597&amp;dst=10003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sht-otd-kach</dc:creator>
  <cp:keywords/>
  <dc:description/>
  <cp:lastModifiedBy>sht-otd-kach</cp:lastModifiedBy>
  <cp:revision>1</cp:revision>
  <dcterms:created xsi:type="dcterms:W3CDTF">2025-09-02T13:37:00Z</dcterms:created>
  <dcterms:modified xsi:type="dcterms:W3CDTF">2025-09-02T13:38:00Z</dcterms:modified>
</cp:coreProperties>
</file>