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A2" w:rsidRDefault="005A04A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A04A2" w:rsidRDefault="005A04A2">
      <w:pPr>
        <w:pStyle w:val="ConsPlusNormal"/>
        <w:jc w:val="both"/>
        <w:outlineLvl w:val="0"/>
      </w:pPr>
    </w:p>
    <w:p w:rsidR="005A04A2" w:rsidRDefault="005A04A2">
      <w:pPr>
        <w:pStyle w:val="ConsPlusNormal"/>
        <w:outlineLvl w:val="0"/>
      </w:pPr>
      <w:r>
        <w:t>Зарегистрировано в Минюсте России 19 марта 2024 г. N 77559</w:t>
      </w:r>
    </w:p>
    <w:p w:rsidR="005A04A2" w:rsidRDefault="005A04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Title"/>
        <w:jc w:val="center"/>
      </w:pPr>
      <w:r>
        <w:t>МИНИСТЕРСТВО ПРОСВЕЩЕНИЯ РОССИЙСКОЙ ФЕДЕРАЦИИ</w:t>
      </w:r>
    </w:p>
    <w:p w:rsidR="005A04A2" w:rsidRDefault="005A04A2">
      <w:pPr>
        <w:pStyle w:val="ConsPlusTitle"/>
        <w:jc w:val="both"/>
      </w:pPr>
    </w:p>
    <w:p w:rsidR="005A04A2" w:rsidRDefault="005A04A2">
      <w:pPr>
        <w:pStyle w:val="ConsPlusTitle"/>
        <w:jc w:val="center"/>
      </w:pPr>
      <w:r>
        <w:t>ПРИКАЗ</w:t>
      </w:r>
    </w:p>
    <w:p w:rsidR="005A04A2" w:rsidRDefault="005A04A2">
      <w:pPr>
        <w:pStyle w:val="ConsPlusTitle"/>
        <w:jc w:val="center"/>
      </w:pPr>
      <w:r>
        <w:t>от 8 февраля 2024 г. N 80</w:t>
      </w:r>
    </w:p>
    <w:p w:rsidR="005A04A2" w:rsidRDefault="005A04A2">
      <w:pPr>
        <w:pStyle w:val="ConsPlusTitle"/>
        <w:jc w:val="both"/>
      </w:pPr>
    </w:p>
    <w:p w:rsidR="005A04A2" w:rsidRDefault="005A04A2">
      <w:pPr>
        <w:pStyle w:val="ConsPlusTitle"/>
        <w:jc w:val="center"/>
      </w:pPr>
      <w:r>
        <w:t>ОБ УТВЕРЖДЕНИИ</w:t>
      </w:r>
    </w:p>
    <w:p w:rsidR="005A04A2" w:rsidRDefault="005A04A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A04A2" w:rsidRDefault="005A04A2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5A04A2" w:rsidRDefault="005A04A2">
      <w:pPr>
        <w:pStyle w:val="ConsPlusTitle"/>
        <w:jc w:val="center"/>
      </w:pPr>
      <w:r>
        <w:t>25.02.03 ТЕХНИЧЕСКАЯ ЭКСПЛУАТАЦИЯ ЭЛЕКТРИФИЦИРОВАННЫХ</w:t>
      </w:r>
    </w:p>
    <w:p w:rsidR="005A04A2" w:rsidRDefault="005A04A2">
      <w:pPr>
        <w:pStyle w:val="ConsPlusTitle"/>
        <w:jc w:val="center"/>
      </w:pPr>
      <w:r>
        <w:t>И ПИЛОТАЖНО-НАВИГАЦИОННЫХ КОМПЛЕКСОВ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3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25.02.03 Техническая эксплуатация электрифицированных и пилотажно-навигационных комплексов (далее - стандарт).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3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25.02.03</w:t>
        </w:r>
      </w:hyperlink>
      <w:r>
        <w:t xml:space="preserve"> Техническая эксплуатация электрифицированных и пилотажно-навигационных комплексов, утвержденным приказом Министерства образования и науки Российской Федерации от 22 апреля 2014 г. N 392 (зарегистрирован Министерством юстиции Российской Федерации 27 июня 2014 г., регистрационный N 32899), с изменениями, внесенными приказом Министерства образования и науки Российской Федерации от 9 апреля 2015 г. N 390 (зарегистрирован Министерством юстиции Российской Федерации 8 мая 2015 г., регистрационный N 37199) и приказами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 и от 1 сентября 2022 г. N 796 (зарегистрирован Министерством юстиции Российской Федерации 11 октября 2022 г., регистрационный N 70461), прекращается с 31 декабря 2024 года.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jc w:val="right"/>
      </w:pPr>
      <w:r>
        <w:t>Министр</w:t>
      </w:r>
    </w:p>
    <w:p w:rsidR="005A04A2" w:rsidRDefault="005A04A2">
      <w:pPr>
        <w:pStyle w:val="ConsPlusNormal"/>
        <w:jc w:val="right"/>
      </w:pPr>
      <w:r>
        <w:t>С.С.КРАВЦОВ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jc w:val="right"/>
        <w:outlineLvl w:val="0"/>
      </w:pPr>
      <w:r>
        <w:t>Утвержден</w:t>
      </w:r>
    </w:p>
    <w:p w:rsidR="005A04A2" w:rsidRDefault="005A04A2">
      <w:pPr>
        <w:pStyle w:val="ConsPlusNormal"/>
        <w:jc w:val="right"/>
      </w:pPr>
      <w:r>
        <w:t>приказом Министерства просвещения</w:t>
      </w:r>
    </w:p>
    <w:p w:rsidR="005A04A2" w:rsidRDefault="005A04A2">
      <w:pPr>
        <w:pStyle w:val="ConsPlusNormal"/>
        <w:jc w:val="right"/>
      </w:pPr>
      <w:r>
        <w:t>Российской Федерации</w:t>
      </w:r>
    </w:p>
    <w:p w:rsidR="005A04A2" w:rsidRDefault="005A04A2">
      <w:pPr>
        <w:pStyle w:val="ConsPlusNormal"/>
        <w:jc w:val="right"/>
      </w:pPr>
      <w:r>
        <w:lastRenderedPageBreak/>
        <w:t>от 8 февраля 2024 г. N 80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Title"/>
        <w:jc w:val="center"/>
      </w:pPr>
      <w:bookmarkStart w:id="0" w:name="P33"/>
      <w:bookmarkEnd w:id="0"/>
      <w:r>
        <w:t>ФЕДЕРАЛЬНЫЙ ГОСУДАРСТВЕННЫЙ ОБРАЗОВАТЕЛЬНЫЙ СТАНДАРТ</w:t>
      </w:r>
    </w:p>
    <w:p w:rsidR="005A04A2" w:rsidRDefault="005A04A2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5A04A2" w:rsidRDefault="005A04A2">
      <w:pPr>
        <w:pStyle w:val="ConsPlusTitle"/>
        <w:jc w:val="center"/>
      </w:pPr>
      <w:r>
        <w:t>25.02.03 ТЕХНИЧЕСКАЯ ЭКСПЛУАТАЦИЯ ЭЛЕКТРИФИЦИРОВАННЫХ</w:t>
      </w:r>
    </w:p>
    <w:p w:rsidR="005A04A2" w:rsidRDefault="005A04A2">
      <w:pPr>
        <w:pStyle w:val="ConsPlusTitle"/>
        <w:jc w:val="center"/>
      </w:pPr>
      <w:r>
        <w:t>И ПИЛОТАЖНО-НАВИГАЦИОННЫХ КОМПЛЕКСОВ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Title"/>
        <w:jc w:val="center"/>
        <w:outlineLvl w:val="1"/>
      </w:pPr>
      <w:r>
        <w:t>I. ОБЩИЕ ПОЛОЖЕНИЯ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ind w:firstLine="540"/>
        <w:jc w:val="both"/>
      </w:pPr>
      <w:bookmarkStart w:id="1" w:name="P40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9">
        <w:r>
          <w:rPr>
            <w:color w:val="0000FF"/>
          </w:rPr>
          <w:t>25.02.03</w:t>
        </w:r>
      </w:hyperlink>
      <w:r>
        <w:t xml:space="preserve"> Техническая эксплуатация электрифицированных и пилотажно-навигационных комплексов (далее соответственно - ФГОС СПО, образовательная программа, специальность) в соответствии с квалификацией специалиста среднего звена "техник" &lt;1&gt;.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 и от 25 сентября 2023 г. N 717 (зарегистрирован Министерством юстиции Российской Федерации 26 октября 2023 г., регистрационный N 75754).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1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2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ind w:firstLine="540"/>
        <w:jc w:val="both"/>
      </w:pPr>
      <w:r>
        <w:lastRenderedPageBreak/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Реализация образовательной программы с применением исключительно электронного обучения, дистанционных образовательных технологий не допускается &lt;3&gt;.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Перечень</w:t>
        </w:r>
      </w:hyperlink>
      <w:r>
        <w:t xml:space="preserve">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утвержденный приказом Министерства просвещения Российской Федерации от 13 декабря 2023 г. N 932 (зарегистрирован Министерством юстиции Российской Федерации 23 января 2024 г., регистрационный N 76946).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предусматривают возможность приема-передачи информации в доступных для них формах.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При реализации образовательной программы образовательная организация должна учитывать особенности, установленные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&lt;4&gt;.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>
        <w:r>
          <w:rPr>
            <w:color w:val="0000FF"/>
          </w:rPr>
          <w:t>Статья 85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&lt;5&gt;.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&lt;6&gt;.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ind w:firstLine="540"/>
        <w:jc w:val="both"/>
      </w:pPr>
      <w:bookmarkStart w:id="2" w:name="P70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70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&lt;7&gt;.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г.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ind w:firstLine="540"/>
        <w:jc w:val="both"/>
      </w:pPr>
      <w:bookmarkStart w:id="3" w:name="P82"/>
      <w:bookmarkEnd w:id="3"/>
      <w:r>
        <w:t xml:space="preserve"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19">
        <w:r>
          <w:rPr>
            <w:color w:val="0000FF"/>
          </w:rPr>
          <w:t>17</w:t>
        </w:r>
      </w:hyperlink>
      <w:r>
        <w:t xml:space="preserve"> Транспорт, </w:t>
      </w:r>
      <w:hyperlink r:id="rId20">
        <w:r>
          <w:rPr>
            <w:color w:val="0000FF"/>
          </w:rPr>
          <w:t>32</w:t>
        </w:r>
      </w:hyperlink>
      <w:r>
        <w:t xml:space="preserve"> Авиастроение &lt;8&gt;.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</w:t>
      </w:r>
      <w:r>
        <w:lastRenderedPageBreak/>
        <w:t>(зарегистрирован Министерством юстиции Российской Федерации 29 марта 2017 г., регистрационный N 46168).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99">
        <w:r>
          <w:rPr>
            <w:color w:val="0000FF"/>
          </w:rPr>
          <w:t>(таблица N 1)</w:t>
        </w:r>
      </w:hyperlink>
      <w:r>
        <w:t xml:space="preserve"> включают: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практику;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jc w:val="right"/>
      </w:pPr>
      <w:r>
        <w:t>Таблица N 1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jc w:val="center"/>
      </w:pPr>
      <w:bookmarkStart w:id="4" w:name="P99"/>
      <w:bookmarkEnd w:id="4"/>
      <w:r>
        <w:t>Структура и объем образовательной программы</w:t>
      </w:r>
    </w:p>
    <w:p w:rsidR="005A04A2" w:rsidRDefault="005A04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5A04A2">
        <w:tc>
          <w:tcPr>
            <w:tcW w:w="5556" w:type="dxa"/>
          </w:tcPr>
          <w:p w:rsidR="005A04A2" w:rsidRDefault="005A04A2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515" w:type="dxa"/>
          </w:tcPr>
          <w:p w:rsidR="005A04A2" w:rsidRDefault="005A04A2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5A04A2">
        <w:tc>
          <w:tcPr>
            <w:tcW w:w="5556" w:type="dxa"/>
          </w:tcPr>
          <w:p w:rsidR="005A04A2" w:rsidRDefault="005A04A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15" w:type="dxa"/>
          </w:tcPr>
          <w:p w:rsidR="005A04A2" w:rsidRDefault="005A04A2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5A04A2">
        <w:tc>
          <w:tcPr>
            <w:tcW w:w="5556" w:type="dxa"/>
          </w:tcPr>
          <w:p w:rsidR="005A04A2" w:rsidRDefault="005A04A2">
            <w:pPr>
              <w:pStyle w:val="ConsPlusNormal"/>
            </w:pPr>
            <w:r>
              <w:t>Практика</w:t>
            </w:r>
          </w:p>
        </w:tc>
        <w:tc>
          <w:tcPr>
            <w:tcW w:w="3515" w:type="dxa"/>
          </w:tcPr>
          <w:p w:rsidR="005A04A2" w:rsidRDefault="005A04A2">
            <w:pPr>
              <w:pStyle w:val="ConsPlusNormal"/>
              <w:jc w:val="center"/>
            </w:pPr>
            <w:r>
              <w:t>Не менее 900</w:t>
            </w:r>
          </w:p>
        </w:tc>
      </w:tr>
      <w:tr w:rsidR="005A04A2">
        <w:tc>
          <w:tcPr>
            <w:tcW w:w="5556" w:type="dxa"/>
          </w:tcPr>
          <w:p w:rsidR="005A04A2" w:rsidRDefault="005A04A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15" w:type="dxa"/>
          </w:tcPr>
          <w:p w:rsidR="005A04A2" w:rsidRDefault="005A04A2">
            <w:pPr>
              <w:pStyle w:val="ConsPlusNormal"/>
              <w:jc w:val="center"/>
            </w:pPr>
            <w:r>
              <w:t>216</w:t>
            </w:r>
          </w:p>
        </w:tc>
      </w:tr>
      <w:tr w:rsidR="005A04A2">
        <w:tc>
          <w:tcPr>
            <w:tcW w:w="9071" w:type="dxa"/>
            <w:gridSpan w:val="2"/>
          </w:tcPr>
          <w:p w:rsidR="005A04A2" w:rsidRDefault="005A04A2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5A04A2">
        <w:tc>
          <w:tcPr>
            <w:tcW w:w="5556" w:type="dxa"/>
          </w:tcPr>
          <w:p w:rsidR="005A04A2" w:rsidRDefault="005A04A2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515" w:type="dxa"/>
          </w:tcPr>
          <w:p w:rsidR="005A04A2" w:rsidRDefault="005A04A2">
            <w:pPr>
              <w:pStyle w:val="ConsPlusNormal"/>
              <w:jc w:val="center"/>
            </w:pPr>
            <w:r>
              <w:t>4464</w:t>
            </w:r>
          </w:p>
        </w:tc>
      </w:tr>
      <w:tr w:rsidR="005A04A2">
        <w:tc>
          <w:tcPr>
            <w:tcW w:w="5556" w:type="dxa"/>
          </w:tcPr>
          <w:p w:rsidR="005A04A2" w:rsidRDefault="005A04A2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515" w:type="dxa"/>
          </w:tcPr>
          <w:p w:rsidR="005A04A2" w:rsidRDefault="005A04A2">
            <w:pPr>
              <w:pStyle w:val="ConsPlusNormal"/>
              <w:jc w:val="center"/>
            </w:pPr>
            <w:r>
              <w:t>5940</w:t>
            </w:r>
          </w:p>
        </w:tc>
      </w:tr>
    </w:tbl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lastRenderedPageBreak/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46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направлена на дальнейшее развитие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а также с учетом требований цифровой экономики.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Теоретическая, тренажерная и практическая подготовка по эксплуатации объектов транспортной инфраструктуры и транспортных средств гражданской авиации, методическая деятельность по реализации образовательной программы осуществляется в соответствии с особенностями, устанавливаемыми Министерством транспорта Российской Федерации &lt;9&gt;.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2">
        <w:r>
          <w:rPr>
            <w:color w:val="0000FF"/>
          </w:rPr>
          <w:t>Часть 7 статьи 85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ind w:firstLine="540"/>
        <w:jc w:val="both"/>
      </w:pPr>
      <w:bookmarkStart w:id="5" w:name="P128"/>
      <w:bookmarkEnd w:id="5"/>
      <w:r>
        <w:t>2.4. Образовательная программа разрабатывается образовательной организацией в соответствии с ФГОС СПО с учетом соответствующей ПОП и предполагает освоение следующих видов деятельности: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техническая эксплуатация электрифицированных и пилотажно-навигационных комплексов;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организация и сопровождение работ по технической эксплуатации электрифицированных и пилотажно-навигационных комплексов.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28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2.7. Обязательная часть социально-гуманитарного цикла образовательной программы </w:t>
      </w:r>
      <w:r>
        <w:lastRenderedPageBreak/>
        <w:t>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"Математика", "Информационные технологии в профессиональной деятельности", "Инженерная графика", "Физика", "Техническая механика", "Электротехника и электроника", "Материаловедение", "Основы экономики", "Нормативное правовое обеспечение профессиональной деятельности", "Охрана труда", "Метрология, стандартизация и сертификация", "Основы автоматики и автоматического управления", "Техническая эксплуатация авиационного оборудования".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28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8 зачетных единиц.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государственного экзамена и (или) защиты дипломного проекта (работы).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0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Title"/>
        <w:jc w:val="center"/>
        <w:outlineLvl w:val="1"/>
      </w:pPr>
      <w:bookmarkStart w:id="6" w:name="P146"/>
      <w:bookmarkEnd w:id="6"/>
      <w:r>
        <w:t>III. ТРЕБОВАНИЯ К РЕЗУЛЬТАТАМ ОСВОЕНИЯ</w:t>
      </w:r>
    </w:p>
    <w:p w:rsidR="005A04A2" w:rsidRDefault="005A04A2">
      <w:pPr>
        <w:pStyle w:val="ConsPlusTitle"/>
        <w:jc w:val="center"/>
      </w:pPr>
      <w:r>
        <w:t>ОБРАЗОВАТЕЛЬНОЙ ПРОГРАММЫ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ind w:firstLine="540"/>
        <w:jc w:val="both"/>
      </w:pPr>
      <w:r>
        <w:t xml:space="preserve">3.1. В результате освоения образовательной программы у выпускника должны быть </w:t>
      </w:r>
      <w:r>
        <w:lastRenderedPageBreak/>
        <w:t>сформированы общие и профессиональные компетенции.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28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jc w:val="right"/>
      </w:pPr>
      <w:r>
        <w:t>Таблица N 2</w:t>
      </w:r>
    </w:p>
    <w:p w:rsidR="005A04A2" w:rsidRDefault="005A04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5A04A2">
        <w:tc>
          <w:tcPr>
            <w:tcW w:w="2494" w:type="dxa"/>
          </w:tcPr>
          <w:p w:rsidR="005A04A2" w:rsidRDefault="005A04A2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576" w:type="dxa"/>
          </w:tcPr>
          <w:p w:rsidR="005A04A2" w:rsidRDefault="005A04A2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5A04A2">
        <w:tc>
          <w:tcPr>
            <w:tcW w:w="2494" w:type="dxa"/>
          </w:tcPr>
          <w:p w:rsidR="005A04A2" w:rsidRDefault="005A04A2">
            <w:pPr>
              <w:pStyle w:val="ConsPlusNormal"/>
            </w:pPr>
            <w: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6576" w:type="dxa"/>
          </w:tcPr>
          <w:p w:rsidR="005A04A2" w:rsidRDefault="005A04A2">
            <w:pPr>
              <w:pStyle w:val="ConsPlusNormal"/>
              <w:jc w:val="both"/>
            </w:pPr>
            <w:r>
              <w:t>ПК 1.1. Осуществлять входной контроль функциональных узлов, деталей и материалов в соответствии с разработанным технологическим процессом.</w:t>
            </w:r>
          </w:p>
          <w:p w:rsidR="005A04A2" w:rsidRDefault="005A04A2">
            <w:pPr>
              <w:pStyle w:val="ConsPlusNormal"/>
              <w:jc w:val="both"/>
            </w:pPr>
            <w:r>
              <w:t>ПК 1.2. Применять программно-аппаратные комплексы и системы, контрольно-измерительные приборы и оборудование, средства диагностики для проведения работ по технической эксплуатации электрифицированных и пилотажно-навигационных комплексов.</w:t>
            </w:r>
          </w:p>
          <w:p w:rsidR="005A04A2" w:rsidRDefault="005A04A2">
            <w:pPr>
              <w:pStyle w:val="ConsPlusNormal"/>
              <w:jc w:val="both"/>
            </w:pPr>
            <w:r>
              <w:t xml:space="preserve">ПК 1.3. Осуществлять техническую эксплуатацию бортовых систем электроснабжения, электрифицированного оборудования и </w:t>
            </w:r>
            <w:r>
              <w:lastRenderedPageBreak/>
              <w:t>бортовых пилотажно-навигационных комплексов.</w:t>
            </w:r>
          </w:p>
          <w:p w:rsidR="005A04A2" w:rsidRDefault="005A04A2">
            <w:pPr>
              <w:pStyle w:val="ConsPlusNormal"/>
              <w:jc w:val="both"/>
            </w:pPr>
            <w:r>
              <w:t>ПК 1.4. Осуществлять техническую эксплуатацию бортовых информационно-измерительных приборов, систем и комплексов.</w:t>
            </w:r>
          </w:p>
          <w:p w:rsidR="005A04A2" w:rsidRDefault="005A04A2">
            <w:pPr>
              <w:pStyle w:val="ConsPlusNormal"/>
              <w:jc w:val="both"/>
            </w:pPr>
            <w:r>
              <w:t>ПК 1.5. Осуществлять техническую эксплуатацию бортовых средств регистрации полетных данных.</w:t>
            </w:r>
          </w:p>
          <w:p w:rsidR="005A04A2" w:rsidRDefault="005A04A2">
            <w:pPr>
              <w:pStyle w:val="ConsPlusNormal"/>
              <w:jc w:val="both"/>
            </w:pPr>
            <w:r>
              <w:t>ПК 1.6. Осуществлять наладку, настройку, регулировку и опытную проверку оборудования и систем в лабораторных условиях и на объектах.</w:t>
            </w:r>
          </w:p>
          <w:p w:rsidR="005A04A2" w:rsidRDefault="005A04A2">
            <w:pPr>
              <w:pStyle w:val="ConsPlusNormal"/>
              <w:jc w:val="both"/>
            </w:pPr>
            <w:r>
              <w:t>ПК 1.7. Осуществлять техническую эксплуатацию бортовых вычислительных устройств и систем.</w:t>
            </w:r>
          </w:p>
          <w:p w:rsidR="005A04A2" w:rsidRDefault="005A04A2">
            <w:pPr>
              <w:pStyle w:val="ConsPlusNormal"/>
              <w:jc w:val="both"/>
            </w:pPr>
            <w:r>
              <w:t>ПК 1.8. Осуществлять техническую эксплуатацию бортовых систем отображения информации.</w:t>
            </w:r>
          </w:p>
        </w:tc>
      </w:tr>
      <w:tr w:rsidR="005A04A2">
        <w:tc>
          <w:tcPr>
            <w:tcW w:w="2494" w:type="dxa"/>
          </w:tcPr>
          <w:p w:rsidR="005A04A2" w:rsidRDefault="005A04A2">
            <w:pPr>
              <w:pStyle w:val="ConsPlusNormal"/>
            </w:pPr>
            <w:r>
              <w:lastRenderedPageBreak/>
              <w:t>организация и сопровождение работ по технической эксплуатации электрифицированных и пилотажно-навигационных комплексов</w:t>
            </w:r>
          </w:p>
        </w:tc>
        <w:tc>
          <w:tcPr>
            <w:tcW w:w="6576" w:type="dxa"/>
          </w:tcPr>
          <w:p w:rsidR="005A04A2" w:rsidRDefault="005A04A2">
            <w:pPr>
              <w:pStyle w:val="ConsPlusNormal"/>
              <w:jc w:val="both"/>
            </w:pPr>
            <w:r>
              <w:t>ПК 2.1. Осуществлять организацию работ по технической эксплуатации электрифицированных и пилотажно-навигационных комплексов.</w:t>
            </w:r>
          </w:p>
          <w:p w:rsidR="005A04A2" w:rsidRDefault="005A04A2">
            <w:pPr>
              <w:pStyle w:val="ConsPlusNormal"/>
              <w:jc w:val="both"/>
            </w:pPr>
            <w:r>
              <w:t>ПК 2.2. Осуществлять контроль качества выполняемых работ по технической эксплуатации электрифицированных и пилотажно-навигационных комплексов.</w:t>
            </w:r>
          </w:p>
          <w:p w:rsidR="005A04A2" w:rsidRDefault="005A04A2">
            <w:pPr>
              <w:pStyle w:val="ConsPlusNormal"/>
              <w:jc w:val="both"/>
            </w:pPr>
            <w:r>
              <w:t>ПК 2.3. Осуществлять контроль своевременности проведения метрологических поверок контрольно-измерительных приборов, оборудования и средств диагностики, используемых для проведения технической эксплуатации электрифицированных и пилотажно-навигационных комплексов.</w:t>
            </w:r>
          </w:p>
          <w:p w:rsidR="005A04A2" w:rsidRDefault="005A04A2">
            <w:pPr>
              <w:pStyle w:val="ConsPlusNormal"/>
              <w:jc w:val="both"/>
            </w:pPr>
            <w:r>
              <w:t>ПК 2.4. Обеспечивать соблюдение правил техники безопасности и охраны труда при проведении работ по техническому обслуживанию и ремонту электрифицированных и пилотажно-навигационных комплексов.</w:t>
            </w:r>
          </w:p>
          <w:p w:rsidR="005A04A2" w:rsidRDefault="005A04A2">
            <w:pPr>
              <w:pStyle w:val="ConsPlusNormal"/>
              <w:jc w:val="both"/>
            </w:pPr>
            <w:r>
              <w:t>ПК 2.5. Обеспечивать ведение технической документации по техническому обслуживанию и ремонту электрифицированных и пилотажно-навигационных комплексов.</w:t>
            </w:r>
          </w:p>
        </w:tc>
      </w:tr>
    </w:tbl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28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3.6. Обучающиеся, осваивающие образовательную программу, могут освоить дополнительно профессию рабочего, должность служащего (одну или несколько) в соответствии с перечнем </w:t>
      </w:r>
      <w:r>
        <w:lastRenderedPageBreak/>
        <w:t>профессий рабочих, должностей служащих, по которым осуществляется профессиональное обучение &lt;10&gt;.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3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5A04A2" w:rsidRDefault="005A04A2">
      <w:pPr>
        <w:pStyle w:val="ConsPlusTitle"/>
        <w:jc w:val="center"/>
      </w:pPr>
      <w:r>
        <w:t>ОБРАЗОВАТЕЛЬНОЙ ПРОГРАММЫ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 &lt;11&gt;.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&lt;11&gt;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5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6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7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Title"/>
        <w:ind w:firstLine="540"/>
        <w:jc w:val="both"/>
        <w:outlineLvl w:val="2"/>
      </w:pPr>
      <w:r>
        <w:t xml:space="preserve">4.4. Требования к материально-техническому и учебно-методическому обеспечению </w:t>
      </w:r>
      <w:r>
        <w:lastRenderedPageBreak/>
        <w:t>реализации образовательной программы: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</w:t>
      </w:r>
      <w:proofErr w:type="gramStart"/>
      <w:r>
        <w:t>процентов</w:t>
      </w:r>
      <w:proofErr w:type="gramEnd"/>
      <w:r>
        <w:t xml:space="preserve"> обучающихся к цифровой (электронной) библиотеке;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lastRenderedPageBreak/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82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82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82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&lt;12&gt; и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 xml:space="preserve">&lt;12&gt; Бюджетный </w:t>
      </w:r>
      <w:hyperlink r:id="rId29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5A04A2" w:rsidRDefault="005A04A2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jc w:val="both"/>
      </w:pPr>
    </w:p>
    <w:p w:rsidR="005A04A2" w:rsidRDefault="005A04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3A9" w:rsidRDefault="00D823A9">
      <w:bookmarkStart w:id="7" w:name="_GoBack"/>
      <w:bookmarkEnd w:id="7"/>
    </w:p>
    <w:sectPr w:rsidR="00D823A9" w:rsidSect="009E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A2"/>
    <w:rsid w:val="005A04A2"/>
    <w:rsid w:val="00D8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F8A0F-27C4-4A26-94C9-9881DC65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4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7712&amp;dst=101387" TargetMode="External"/><Relationship Id="rId13" Type="http://schemas.openxmlformats.org/officeDocument/2006/relationships/hyperlink" Target="https://login.consultant.ru/link/?req=doc&amp;base=RZR&amp;n=468037&amp;dst=100012" TargetMode="External"/><Relationship Id="rId18" Type="http://schemas.openxmlformats.org/officeDocument/2006/relationships/hyperlink" Target="https://login.consultant.ru/link/?req=doc&amp;base=RZR&amp;n=411930&amp;dst=100030" TargetMode="External"/><Relationship Id="rId26" Type="http://schemas.openxmlformats.org/officeDocument/2006/relationships/hyperlink" Target="https://login.consultant.ru/link/?req=doc&amp;base=RZR&amp;n=494597&amp;dst=1000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214720&amp;dst=100047" TargetMode="External"/><Relationship Id="rId7" Type="http://schemas.openxmlformats.org/officeDocument/2006/relationships/hyperlink" Target="https://login.consultant.ru/link/?req=doc&amp;base=RZR&amp;n=429110&amp;dst=100012" TargetMode="External"/><Relationship Id="rId12" Type="http://schemas.openxmlformats.org/officeDocument/2006/relationships/hyperlink" Target="https://login.consultant.ru/link/?req=doc&amp;base=RZR&amp;n=470946&amp;dst=4" TargetMode="External"/><Relationship Id="rId17" Type="http://schemas.openxmlformats.org/officeDocument/2006/relationships/hyperlink" Target="https://login.consultant.ru/link/?req=doc&amp;base=RZR&amp;n=511253&amp;dst=100249" TargetMode="External"/><Relationship Id="rId25" Type="http://schemas.openxmlformats.org/officeDocument/2006/relationships/hyperlink" Target="https://login.consultant.ru/link/?req=doc&amp;base=RZR&amp;n=486034&amp;dst=1000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511253&amp;dst=774" TargetMode="External"/><Relationship Id="rId20" Type="http://schemas.openxmlformats.org/officeDocument/2006/relationships/hyperlink" Target="https://login.consultant.ru/link/?req=doc&amp;base=RZR&amp;n=214720&amp;dst=100112" TargetMode="External"/><Relationship Id="rId29" Type="http://schemas.openxmlformats.org/officeDocument/2006/relationships/hyperlink" Target="https://login.consultant.ru/link/?req=doc&amp;base=RZR&amp;n=5112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1262&amp;dst=100072" TargetMode="External"/><Relationship Id="rId11" Type="http://schemas.openxmlformats.org/officeDocument/2006/relationships/hyperlink" Target="https://login.consultant.ru/link/?req=doc&amp;base=RZR&amp;n=470946&amp;dst=4" TargetMode="External"/><Relationship Id="rId24" Type="http://schemas.openxmlformats.org/officeDocument/2006/relationships/hyperlink" Target="https://login.consultant.ru/link/?req=doc&amp;base=RZR&amp;n=495713" TargetMode="External"/><Relationship Id="rId5" Type="http://schemas.openxmlformats.org/officeDocument/2006/relationships/hyperlink" Target="https://login.consultant.ru/link/?req=doc&amp;base=RZR&amp;n=499281&amp;dst=100052" TargetMode="External"/><Relationship Id="rId15" Type="http://schemas.openxmlformats.org/officeDocument/2006/relationships/hyperlink" Target="https://login.consultant.ru/link/?req=doc&amp;base=RZR&amp;n=511253&amp;dst=101142" TargetMode="External"/><Relationship Id="rId23" Type="http://schemas.openxmlformats.org/officeDocument/2006/relationships/hyperlink" Target="https://login.consultant.ru/link/?req=doc&amp;base=RZR&amp;n=511253&amp;dst=415" TargetMode="External"/><Relationship Id="rId28" Type="http://schemas.openxmlformats.org/officeDocument/2006/relationships/hyperlink" Target="https://login.consultant.ru/link/?req=doc&amp;base=RZR&amp;n=511253" TargetMode="External"/><Relationship Id="rId10" Type="http://schemas.openxmlformats.org/officeDocument/2006/relationships/hyperlink" Target="https://login.consultant.ru/link/?req=doc&amp;base=RZR&amp;n=504657&amp;dst=100022" TargetMode="External"/><Relationship Id="rId19" Type="http://schemas.openxmlformats.org/officeDocument/2006/relationships/hyperlink" Target="https://login.consultant.ru/link/?req=doc&amp;base=RZR&amp;n=214720&amp;dst=100082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504657&amp;dst=100949" TargetMode="External"/><Relationship Id="rId14" Type="http://schemas.openxmlformats.org/officeDocument/2006/relationships/hyperlink" Target="https://login.consultant.ru/link/?req=doc&amp;base=RZR&amp;n=511253" TargetMode="External"/><Relationship Id="rId22" Type="http://schemas.openxmlformats.org/officeDocument/2006/relationships/hyperlink" Target="https://login.consultant.ru/link/?req=doc&amp;base=RZR&amp;n=511253&amp;dst=101152" TargetMode="External"/><Relationship Id="rId27" Type="http://schemas.openxmlformats.org/officeDocument/2006/relationships/hyperlink" Target="https://login.consultant.ru/link/?req=doc&amp;base=RZR&amp;n=441707&amp;dst=10013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5452</Words>
  <Characters>31080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sht-otd-kach</dc:creator>
  <cp:keywords/>
  <dc:description/>
  <cp:lastModifiedBy>sht-otd-kach</cp:lastModifiedBy>
  <cp:revision>1</cp:revision>
  <dcterms:created xsi:type="dcterms:W3CDTF">2025-09-02T13:34:00Z</dcterms:created>
  <dcterms:modified xsi:type="dcterms:W3CDTF">2025-09-02T13:35:00Z</dcterms:modified>
</cp:coreProperties>
</file>